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E9" w:rsidRPr="0072016C" w:rsidRDefault="0073479A" w:rsidP="0072016C">
      <w:pPr>
        <w:jc w:val="right"/>
        <w:rPr>
          <w:sz w:val="20"/>
          <w:szCs w:val="20"/>
        </w:rPr>
      </w:pPr>
      <w:r w:rsidRPr="0072016C">
        <w:rPr>
          <w:sz w:val="20"/>
          <w:szCs w:val="20"/>
        </w:rPr>
        <w:t>Ciechanów 14.04</w:t>
      </w:r>
      <w:r w:rsidR="008A0B7B" w:rsidRPr="0072016C">
        <w:rPr>
          <w:sz w:val="20"/>
          <w:szCs w:val="20"/>
        </w:rPr>
        <w:t>.2011</w:t>
      </w:r>
      <w:r w:rsidR="00FF70E8" w:rsidRPr="0072016C">
        <w:rPr>
          <w:sz w:val="20"/>
          <w:szCs w:val="20"/>
        </w:rPr>
        <w:t>r.</w:t>
      </w:r>
    </w:p>
    <w:p w:rsidR="00FF70E8" w:rsidRPr="0072016C" w:rsidRDefault="00FF70E8" w:rsidP="00FF70E8">
      <w:pPr>
        <w:jc w:val="both"/>
        <w:rPr>
          <w:sz w:val="20"/>
          <w:szCs w:val="20"/>
        </w:rPr>
      </w:pPr>
    </w:p>
    <w:p w:rsidR="00167259" w:rsidRDefault="00167259" w:rsidP="00FF70E8">
      <w:pPr>
        <w:jc w:val="both"/>
      </w:pPr>
    </w:p>
    <w:p w:rsidR="00FF70E8" w:rsidRDefault="00FF70E8" w:rsidP="00FF70E8">
      <w:pPr>
        <w:jc w:val="both"/>
      </w:pPr>
    </w:p>
    <w:p w:rsidR="00FF70E8" w:rsidRDefault="00FF70E8" w:rsidP="00FF70E8">
      <w:pPr>
        <w:jc w:val="both"/>
      </w:pPr>
    </w:p>
    <w:p w:rsidR="005C17B7" w:rsidRPr="00720EF9" w:rsidRDefault="00FF70E8" w:rsidP="005C17B7">
      <w:pPr>
        <w:jc w:val="both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79A" w:rsidRPr="00720EF9">
        <w:rPr>
          <w:b/>
          <w:sz w:val="22"/>
          <w:szCs w:val="22"/>
        </w:rPr>
        <w:t>Wykonawcy</w:t>
      </w:r>
      <w:r w:rsidR="005C17B7" w:rsidRPr="00720EF9">
        <w:rPr>
          <w:b/>
          <w:sz w:val="22"/>
          <w:szCs w:val="22"/>
        </w:rPr>
        <w:t xml:space="preserve"> ubiegający się</w:t>
      </w:r>
    </w:p>
    <w:p w:rsidR="005C17B7" w:rsidRDefault="005C17B7" w:rsidP="005C17B7">
      <w:pPr>
        <w:jc w:val="both"/>
        <w:rPr>
          <w:b/>
        </w:rPr>
      </w:pPr>
      <w:r w:rsidRPr="00720EF9">
        <w:rPr>
          <w:b/>
          <w:sz w:val="22"/>
          <w:szCs w:val="22"/>
        </w:rPr>
        <w:tab/>
      </w:r>
      <w:r w:rsidRPr="00720EF9">
        <w:rPr>
          <w:b/>
          <w:sz w:val="22"/>
          <w:szCs w:val="22"/>
        </w:rPr>
        <w:tab/>
      </w:r>
      <w:r w:rsidRPr="00720EF9">
        <w:rPr>
          <w:b/>
          <w:sz w:val="22"/>
          <w:szCs w:val="22"/>
        </w:rPr>
        <w:tab/>
      </w:r>
      <w:r w:rsidRPr="00720EF9">
        <w:rPr>
          <w:b/>
          <w:sz w:val="22"/>
          <w:szCs w:val="22"/>
        </w:rPr>
        <w:tab/>
      </w:r>
      <w:r w:rsidRPr="00720EF9">
        <w:rPr>
          <w:b/>
          <w:sz w:val="22"/>
          <w:szCs w:val="22"/>
        </w:rPr>
        <w:tab/>
      </w:r>
      <w:r w:rsidRPr="00720EF9">
        <w:rPr>
          <w:b/>
          <w:sz w:val="22"/>
          <w:szCs w:val="22"/>
        </w:rPr>
        <w:tab/>
        <w:t>o udzielenie zamówienia publicznego</w:t>
      </w:r>
    </w:p>
    <w:p w:rsidR="005C17B7" w:rsidRDefault="005C17B7" w:rsidP="005C17B7">
      <w:pPr>
        <w:jc w:val="both"/>
        <w:rPr>
          <w:b/>
        </w:rPr>
      </w:pPr>
    </w:p>
    <w:p w:rsidR="005C17B7" w:rsidRPr="00720EF9" w:rsidRDefault="005C17B7" w:rsidP="005C17B7">
      <w:pPr>
        <w:jc w:val="both"/>
        <w:rPr>
          <w:sz w:val="22"/>
          <w:szCs w:val="22"/>
        </w:rPr>
      </w:pPr>
      <w:r>
        <w:rPr>
          <w:b/>
        </w:rPr>
        <w:tab/>
        <w:t xml:space="preserve">   </w:t>
      </w:r>
      <w:r w:rsidRPr="00720EF9">
        <w:rPr>
          <w:sz w:val="22"/>
          <w:szCs w:val="22"/>
        </w:rPr>
        <w:t>dotyczy:  postępowania o udzielenie zamówie</w:t>
      </w:r>
      <w:r w:rsidR="0073479A" w:rsidRPr="00720EF9">
        <w:rPr>
          <w:sz w:val="22"/>
          <w:szCs w:val="22"/>
        </w:rPr>
        <w:t>nia publicznego Nr sprawy TBS-03</w:t>
      </w:r>
      <w:r w:rsidRPr="00720EF9">
        <w:rPr>
          <w:sz w:val="22"/>
          <w:szCs w:val="22"/>
        </w:rPr>
        <w:t>/11</w:t>
      </w:r>
    </w:p>
    <w:p w:rsidR="0073479A" w:rsidRPr="00720EF9" w:rsidRDefault="005C17B7" w:rsidP="0073479A">
      <w:pPr>
        <w:jc w:val="both"/>
        <w:rPr>
          <w:sz w:val="22"/>
          <w:szCs w:val="22"/>
        </w:rPr>
      </w:pPr>
      <w:r w:rsidRPr="00720EF9">
        <w:rPr>
          <w:sz w:val="22"/>
          <w:szCs w:val="22"/>
        </w:rPr>
        <w:t xml:space="preserve">     </w:t>
      </w:r>
      <w:r w:rsidR="00C54F1B" w:rsidRPr="00720EF9">
        <w:rPr>
          <w:sz w:val="22"/>
          <w:szCs w:val="22"/>
        </w:rPr>
        <w:t xml:space="preserve">                         </w:t>
      </w:r>
      <w:r w:rsidR="0073479A" w:rsidRPr="00720EF9">
        <w:rPr>
          <w:sz w:val="22"/>
          <w:szCs w:val="22"/>
        </w:rPr>
        <w:t xml:space="preserve">Termomodernizacji budynku mieszkalnego wielorodzinnego przy                      </w:t>
      </w:r>
    </w:p>
    <w:p w:rsidR="0073479A" w:rsidRPr="00720EF9" w:rsidRDefault="0073479A" w:rsidP="005C17B7">
      <w:pPr>
        <w:jc w:val="both"/>
        <w:rPr>
          <w:sz w:val="22"/>
          <w:szCs w:val="22"/>
        </w:rPr>
      </w:pPr>
      <w:r w:rsidRPr="00720EF9">
        <w:rPr>
          <w:sz w:val="22"/>
          <w:szCs w:val="22"/>
        </w:rPr>
        <w:t xml:space="preserve">                               ul. Batalionów Chłopskich 19 w Ciechanowie </w:t>
      </w:r>
      <w:r w:rsidR="005C17B7" w:rsidRPr="00720EF9">
        <w:rPr>
          <w:sz w:val="22"/>
          <w:szCs w:val="22"/>
        </w:rPr>
        <w:t xml:space="preserve">opublikowanego w BZP </w:t>
      </w:r>
      <w:r w:rsidRPr="00720EF9">
        <w:rPr>
          <w:sz w:val="22"/>
          <w:szCs w:val="22"/>
        </w:rPr>
        <w:t xml:space="preserve"> </w:t>
      </w:r>
    </w:p>
    <w:p w:rsidR="0073479A" w:rsidRPr="00720EF9" w:rsidRDefault="0073479A" w:rsidP="005C17B7">
      <w:pPr>
        <w:jc w:val="both"/>
        <w:rPr>
          <w:sz w:val="22"/>
          <w:szCs w:val="22"/>
        </w:rPr>
      </w:pPr>
      <w:r w:rsidRPr="00720EF9">
        <w:rPr>
          <w:sz w:val="22"/>
          <w:szCs w:val="22"/>
        </w:rPr>
        <w:t xml:space="preserve">                               </w:t>
      </w:r>
      <w:r w:rsidR="005C17B7" w:rsidRPr="00720EF9">
        <w:rPr>
          <w:sz w:val="22"/>
          <w:szCs w:val="22"/>
        </w:rPr>
        <w:t>pod nr</w:t>
      </w:r>
      <w:r w:rsidR="00237A6F">
        <w:rPr>
          <w:sz w:val="22"/>
          <w:szCs w:val="22"/>
        </w:rPr>
        <w:t xml:space="preserve"> 58970 – 2011 w dniu 3</w:t>
      </w:r>
      <w:r w:rsidR="00C54F1B" w:rsidRPr="00720EF9">
        <w:rPr>
          <w:sz w:val="22"/>
          <w:szCs w:val="22"/>
        </w:rPr>
        <w:t>0.03.2011</w:t>
      </w:r>
      <w:r w:rsidR="005C17B7" w:rsidRPr="00720EF9">
        <w:rPr>
          <w:sz w:val="22"/>
          <w:szCs w:val="22"/>
        </w:rPr>
        <w:t xml:space="preserve">r. i zamieszczonego na stronie </w:t>
      </w:r>
    </w:p>
    <w:p w:rsidR="005C17B7" w:rsidRPr="00720EF9" w:rsidRDefault="0073479A" w:rsidP="005C17B7">
      <w:pPr>
        <w:jc w:val="both"/>
        <w:rPr>
          <w:sz w:val="22"/>
          <w:szCs w:val="22"/>
        </w:rPr>
      </w:pPr>
      <w:r w:rsidRPr="00720EF9">
        <w:rPr>
          <w:sz w:val="22"/>
          <w:szCs w:val="22"/>
        </w:rPr>
        <w:t xml:space="preserve">                               </w:t>
      </w:r>
      <w:r w:rsidR="005C17B7" w:rsidRPr="00720EF9">
        <w:rPr>
          <w:sz w:val="22"/>
          <w:szCs w:val="22"/>
        </w:rPr>
        <w:t xml:space="preserve">internetowej TBS Sp. z o.o. – </w:t>
      </w:r>
      <w:hyperlink r:id="rId5" w:history="1">
        <w:r w:rsidR="005C17B7" w:rsidRPr="00720EF9">
          <w:rPr>
            <w:rStyle w:val="Hipercze"/>
            <w:color w:val="auto"/>
            <w:sz w:val="22"/>
            <w:szCs w:val="22"/>
          </w:rPr>
          <w:t>www.tbsciechanow.pl</w:t>
        </w:r>
      </w:hyperlink>
    </w:p>
    <w:p w:rsidR="007F3DE7" w:rsidRPr="00720EF9" w:rsidRDefault="007F3DE7" w:rsidP="005C17B7">
      <w:pPr>
        <w:jc w:val="both"/>
        <w:rPr>
          <w:sz w:val="22"/>
          <w:szCs w:val="22"/>
        </w:rPr>
      </w:pPr>
    </w:p>
    <w:p w:rsidR="00FF70E8" w:rsidRDefault="00FF70E8" w:rsidP="00FF70E8">
      <w:pPr>
        <w:jc w:val="both"/>
      </w:pPr>
    </w:p>
    <w:p w:rsidR="00FF70E8" w:rsidRPr="00720EF9" w:rsidRDefault="00FF70E8" w:rsidP="00FF70E8">
      <w:pPr>
        <w:jc w:val="both"/>
        <w:rPr>
          <w:sz w:val="22"/>
          <w:szCs w:val="22"/>
        </w:rPr>
      </w:pPr>
      <w:r>
        <w:tab/>
      </w:r>
      <w:r w:rsidRPr="00720EF9">
        <w:rPr>
          <w:sz w:val="22"/>
          <w:szCs w:val="22"/>
        </w:rPr>
        <w:t xml:space="preserve">Do Towarzystwa Budownictwa Społecznego Sp. z o.o. w Ciechanowie zwrócił się </w:t>
      </w:r>
      <w:r w:rsidR="00730DF9" w:rsidRPr="00720EF9">
        <w:rPr>
          <w:sz w:val="22"/>
          <w:szCs w:val="22"/>
        </w:rPr>
        <w:t xml:space="preserve"> </w:t>
      </w:r>
      <w:r w:rsidR="0073479A" w:rsidRPr="00720EF9">
        <w:rPr>
          <w:sz w:val="22"/>
          <w:szCs w:val="22"/>
        </w:rPr>
        <w:t xml:space="preserve">Wykonawca </w:t>
      </w:r>
      <w:r w:rsidR="00F26EA5" w:rsidRPr="00720EF9">
        <w:rPr>
          <w:sz w:val="22"/>
          <w:szCs w:val="22"/>
        </w:rPr>
        <w:t xml:space="preserve"> z </w:t>
      </w:r>
      <w:r w:rsidR="00720EF9">
        <w:rPr>
          <w:sz w:val="22"/>
          <w:szCs w:val="22"/>
        </w:rPr>
        <w:t xml:space="preserve">uwagami  i </w:t>
      </w:r>
      <w:r w:rsidR="00F26EA5" w:rsidRPr="00720EF9">
        <w:rPr>
          <w:sz w:val="22"/>
          <w:szCs w:val="22"/>
        </w:rPr>
        <w:t>zapytan</w:t>
      </w:r>
      <w:r w:rsidR="0073479A" w:rsidRPr="00720EF9">
        <w:rPr>
          <w:sz w:val="22"/>
          <w:szCs w:val="22"/>
        </w:rPr>
        <w:t>iami</w:t>
      </w:r>
      <w:r w:rsidR="00F26EA5" w:rsidRPr="00720EF9">
        <w:rPr>
          <w:sz w:val="22"/>
          <w:szCs w:val="22"/>
        </w:rPr>
        <w:t xml:space="preserve"> :</w:t>
      </w:r>
    </w:p>
    <w:p w:rsidR="00FF70E8" w:rsidRDefault="00FF70E8" w:rsidP="00FF70E8">
      <w:pPr>
        <w:jc w:val="both"/>
      </w:pPr>
    </w:p>
    <w:p w:rsidR="00FF70E8" w:rsidRPr="00720EF9" w:rsidRDefault="00FF70E8" w:rsidP="00FF70E8">
      <w:pPr>
        <w:jc w:val="both"/>
        <w:rPr>
          <w:b/>
          <w:sz w:val="22"/>
          <w:szCs w:val="22"/>
        </w:rPr>
      </w:pPr>
      <w:r w:rsidRPr="00720EF9">
        <w:rPr>
          <w:b/>
          <w:sz w:val="22"/>
          <w:szCs w:val="22"/>
        </w:rPr>
        <w:t>Pytania/Odpowiedzi</w:t>
      </w:r>
    </w:p>
    <w:p w:rsidR="00FF70E8" w:rsidRPr="00720EF9" w:rsidRDefault="00FF70E8" w:rsidP="00FF70E8">
      <w:pPr>
        <w:jc w:val="both"/>
        <w:rPr>
          <w:b/>
          <w:sz w:val="22"/>
          <w:szCs w:val="22"/>
        </w:rPr>
      </w:pPr>
    </w:p>
    <w:p w:rsidR="0073479A" w:rsidRPr="00720EF9" w:rsidRDefault="0073479A" w:rsidP="0073479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20EF9">
        <w:rPr>
          <w:sz w:val="22"/>
          <w:szCs w:val="22"/>
        </w:rPr>
        <w:t>Przyjęta kolorystyka budynku jest w części niezgodna z zaleceniami producentów (wzornik kolorów WEBER SPECTRUM COLOR) gdyż współczynnik jasności dla tynków silikatowych musi być &gt;30%, a dla tynków akrylowych &gt;25% i tak dla koloru:</w:t>
      </w:r>
    </w:p>
    <w:p w:rsidR="002263BD" w:rsidRPr="00720EF9" w:rsidRDefault="0073479A" w:rsidP="0073479A">
      <w:pPr>
        <w:pStyle w:val="Akapitzlist"/>
        <w:ind w:left="675"/>
        <w:jc w:val="both"/>
        <w:rPr>
          <w:sz w:val="22"/>
          <w:szCs w:val="22"/>
        </w:rPr>
      </w:pPr>
      <w:r w:rsidRPr="00720EF9">
        <w:rPr>
          <w:sz w:val="22"/>
          <w:szCs w:val="22"/>
        </w:rPr>
        <w:t>- Weber 415A [NCS 1375-RO4B] w/w współczynnik = 14,0%</w:t>
      </w:r>
    </w:p>
    <w:p w:rsidR="0073479A" w:rsidRPr="00720EF9" w:rsidRDefault="0073479A" w:rsidP="0073479A">
      <w:pPr>
        <w:pStyle w:val="Akapitzlist"/>
        <w:ind w:left="675"/>
        <w:jc w:val="both"/>
        <w:rPr>
          <w:sz w:val="22"/>
          <w:szCs w:val="22"/>
        </w:rPr>
      </w:pPr>
      <w:r w:rsidRPr="00720EF9">
        <w:rPr>
          <w:sz w:val="22"/>
          <w:szCs w:val="22"/>
        </w:rPr>
        <w:t>- Weber 510A [NCS 2360-R75B] w/w współczynnik = 18,40%</w:t>
      </w:r>
    </w:p>
    <w:p w:rsidR="0073479A" w:rsidRPr="00720EF9" w:rsidRDefault="0073479A" w:rsidP="0073479A">
      <w:pPr>
        <w:pStyle w:val="Akapitzlist"/>
        <w:ind w:left="675"/>
        <w:jc w:val="both"/>
        <w:rPr>
          <w:sz w:val="22"/>
          <w:szCs w:val="22"/>
        </w:rPr>
      </w:pPr>
      <w:r w:rsidRPr="00720EF9">
        <w:rPr>
          <w:sz w:val="22"/>
          <w:szCs w:val="22"/>
        </w:rPr>
        <w:t>- Weber 265A [NCS 6624-B94C</w:t>
      </w:r>
      <w:r w:rsidR="002C60CF" w:rsidRPr="00720EF9">
        <w:rPr>
          <w:sz w:val="22"/>
          <w:szCs w:val="22"/>
        </w:rPr>
        <w:t>] w/w współczynnik = 7</w:t>
      </w:r>
      <w:r w:rsidRPr="00720EF9">
        <w:rPr>
          <w:sz w:val="22"/>
          <w:szCs w:val="22"/>
        </w:rPr>
        <w:t>,0%</w:t>
      </w:r>
    </w:p>
    <w:p w:rsidR="00720EF9" w:rsidRDefault="002C60CF" w:rsidP="002C60CF">
      <w:pPr>
        <w:pStyle w:val="Akapitzlist"/>
        <w:ind w:left="675"/>
        <w:jc w:val="both"/>
        <w:rPr>
          <w:sz w:val="22"/>
          <w:szCs w:val="22"/>
        </w:rPr>
      </w:pPr>
      <w:r w:rsidRPr="00720EF9">
        <w:rPr>
          <w:sz w:val="22"/>
          <w:szCs w:val="22"/>
        </w:rPr>
        <w:t xml:space="preserve">Dobór prawidłowej kolorystyki ma bezpośredni wpływ na trwałość wykonanego ocieplenia, </w:t>
      </w:r>
    </w:p>
    <w:p w:rsidR="0073479A" w:rsidRPr="00720EF9" w:rsidRDefault="002C60CF" w:rsidP="002C60CF">
      <w:pPr>
        <w:pStyle w:val="Akapitzlist"/>
        <w:ind w:left="675"/>
        <w:jc w:val="both"/>
        <w:rPr>
          <w:sz w:val="22"/>
          <w:szCs w:val="22"/>
        </w:rPr>
      </w:pPr>
      <w:r w:rsidRPr="00720EF9">
        <w:rPr>
          <w:sz w:val="22"/>
          <w:szCs w:val="22"/>
        </w:rPr>
        <w:t>a tym samym na warunki udzielenia gwarancji.</w:t>
      </w:r>
    </w:p>
    <w:p w:rsidR="00825371" w:rsidRDefault="008A0B7B" w:rsidP="003E6B40">
      <w:pPr>
        <w:rPr>
          <w:b/>
          <w:i/>
          <w:sz w:val="22"/>
          <w:szCs w:val="22"/>
        </w:rPr>
      </w:pPr>
      <w:r w:rsidRPr="00720EF9">
        <w:rPr>
          <w:i/>
          <w:sz w:val="22"/>
          <w:szCs w:val="22"/>
        </w:rPr>
        <w:t xml:space="preserve">    </w:t>
      </w:r>
      <w:r w:rsidR="00FF70E8" w:rsidRPr="00720EF9">
        <w:rPr>
          <w:i/>
          <w:sz w:val="22"/>
          <w:szCs w:val="22"/>
        </w:rPr>
        <w:t>Odp.</w:t>
      </w:r>
      <w:r w:rsidR="00FF70E8" w:rsidRPr="00720EF9">
        <w:rPr>
          <w:sz w:val="22"/>
          <w:szCs w:val="22"/>
        </w:rPr>
        <w:t xml:space="preserve"> </w:t>
      </w:r>
      <w:r w:rsidR="00825371">
        <w:rPr>
          <w:b/>
          <w:i/>
          <w:sz w:val="22"/>
          <w:szCs w:val="22"/>
        </w:rPr>
        <w:t>Zamawiający wyjaśnia, że do</w:t>
      </w:r>
      <w:r w:rsidR="003E6B40">
        <w:rPr>
          <w:b/>
          <w:i/>
          <w:sz w:val="22"/>
          <w:szCs w:val="22"/>
        </w:rPr>
        <w:t xml:space="preserve"> wykonania </w:t>
      </w:r>
      <w:r w:rsidR="00825371">
        <w:rPr>
          <w:b/>
          <w:i/>
          <w:sz w:val="22"/>
          <w:szCs w:val="22"/>
        </w:rPr>
        <w:t xml:space="preserve">ocieplenia </w:t>
      </w:r>
      <w:r w:rsidR="003E6B40">
        <w:rPr>
          <w:b/>
          <w:i/>
          <w:sz w:val="22"/>
          <w:szCs w:val="22"/>
        </w:rPr>
        <w:t xml:space="preserve">szczytów budynku poz. 6 przedmiaru w </w:t>
      </w:r>
      <w:r w:rsidR="00825371">
        <w:rPr>
          <w:b/>
          <w:i/>
          <w:sz w:val="22"/>
          <w:szCs w:val="22"/>
        </w:rPr>
        <w:t xml:space="preserve"> </w:t>
      </w:r>
    </w:p>
    <w:p w:rsidR="00825371" w:rsidRDefault="00825371" w:rsidP="003E6B4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</w:t>
      </w:r>
      <w:r w:rsidR="003E6B40">
        <w:rPr>
          <w:b/>
          <w:i/>
          <w:sz w:val="22"/>
          <w:szCs w:val="22"/>
        </w:rPr>
        <w:t>kolorystyce  założonej w projekcie budowlanym</w:t>
      </w:r>
      <w:r>
        <w:rPr>
          <w:b/>
          <w:i/>
          <w:sz w:val="22"/>
          <w:szCs w:val="22"/>
        </w:rPr>
        <w:t>,</w:t>
      </w:r>
      <w:r w:rsidR="003E6B40">
        <w:rPr>
          <w:b/>
          <w:i/>
          <w:sz w:val="22"/>
          <w:szCs w:val="22"/>
        </w:rPr>
        <w:t xml:space="preserve"> należy zastosować system rekomendowany </w:t>
      </w:r>
      <w:r>
        <w:rPr>
          <w:b/>
          <w:i/>
          <w:sz w:val="22"/>
          <w:szCs w:val="22"/>
        </w:rPr>
        <w:t xml:space="preserve"> </w:t>
      </w:r>
    </w:p>
    <w:p w:rsidR="00B20D4F" w:rsidRDefault="00825371" w:rsidP="003E6B4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</w:t>
      </w:r>
      <w:r w:rsidR="003E6B40">
        <w:rPr>
          <w:b/>
          <w:i/>
          <w:sz w:val="22"/>
          <w:szCs w:val="22"/>
        </w:rPr>
        <w:t xml:space="preserve">przez </w:t>
      </w:r>
      <w:r w:rsidR="00B20D4F">
        <w:rPr>
          <w:b/>
          <w:i/>
          <w:sz w:val="22"/>
          <w:szCs w:val="22"/>
        </w:rPr>
        <w:t xml:space="preserve"> </w:t>
      </w:r>
      <w:r w:rsidR="003E6B40">
        <w:rPr>
          <w:b/>
          <w:i/>
          <w:sz w:val="22"/>
          <w:szCs w:val="22"/>
        </w:rPr>
        <w:t xml:space="preserve">producenta i zapewniający warunki gwarancji. Przykładowym rozwiązaniem może być </w:t>
      </w:r>
    </w:p>
    <w:p w:rsidR="00B20D4F" w:rsidRDefault="00B20D4F" w:rsidP="003E6B4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</w:t>
      </w:r>
      <w:r w:rsidR="003E6B40">
        <w:rPr>
          <w:b/>
          <w:i/>
          <w:sz w:val="22"/>
          <w:szCs w:val="22"/>
        </w:rPr>
        <w:t>system WEBER TERM COLOR</w:t>
      </w:r>
      <w:r>
        <w:rPr>
          <w:b/>
          <w:i/>
          <w:sz w:val="22"/>
          <w:szCs w:val="22"/>
        </w:rPr>
        <w:t xml:space="preserve"> w tynku akrylowo silikonowym</w:t>
      </w:r>
      <w:r w:rsidR="003E6B40">
        <w:rPr>
          <w:b/>
          <w:i/>
          <w:sz w:val="22"/>
          <w:szCs w:val="22"/>
        </w:rPr>
        <w:t xml:space="preserve"> lub inny równoważny. </w:t>
      </w:r>
    </w:p>
    <w:p w:rsidR="00825371" w:rsidRDefault="00B20D4F" w:rsidP="003E6B4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</w:t>
      </w:r>
      <w:r w:rsidR="00825371">
        <w:rPr>
          <w:b/>
          <w:i/>
          <w:sz w:val="22"/>
          <w:szCs w:val="22"/>
        </w:rPr>
        <w:t>Ocieplenie ś</w:t>
      </w:r>
      <w:r w:rsidR="003E6B40">
        <w:rPr>
          <w:b/>
          <w:i/>
          <w:sz w:val="22"/>
          <w:szCs w:val="22"/>
        </w:rPr>
        <w:t>ciany osłonowe budynku poz. 7</w:t>
      </w:r>
      <w:r w:rsidR="00825371">
        <w:rPr>
          <w:b/>
          <w:i/>
          <w:sz w:val="22"/>
          <w:szCs w:val="22"/>
        </w:rPr>
        <w:t>,8,9</w:t>
      </w:r>
      <w:r w:rsidR="003E6B40">
        <w:rPr>
          <w:b/>
          <w:i/>
          <w:sz w:val="22"/>
          <w:szCs w:val="22"/>
        </w:rPr>
        <w:t xml:space="preserve"> przedmiaru wykonać w tynku silikatowym w </w:t>
      </w:r>
    </w:p>
    <w:p w:rsidR="00B20D4F" w:rsidRDefault="00825371" w:rsidP="003E6B4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</w:t>
      </w:r>
      <w:r w:rsidR="003E6B40">
        <w:rPr>
          <w:b/>
          <w:i/>
          <w:sz w:val="22"/>
          <w:szCs w:val="22"/>
        </w:rPr>
        <w:t xml:space="preserve">założonej kolorystyce w projekcie budowlanym. </w:t>
      </w:r>
      <w:r w:rsidR="00B20D4F">
        <w:rPr>
          <w:b/>
          <w:i/>
          <w:sz w:val="22"/>
          <w:szCs w:val="22"/>
        </w:rPr>
        <w:t xml:space="preserve"> </w:t>
      </w:r>
      <w:r w:rsidR="003E6B40">
        <w:rPr>
          <w:b/>
          <w:i/>
          <w:sz w:val="22"/>
          <w:szCs w:val="22"/>
        </w:rPr>
        <w:t>Zamawiający wymaga aby cały budynek</w:t>
      </w:r>
      <w:r w:rsidR="00B20D4F">
        <w:rPr>
          <w:b/>
          <w:i/>
          <w:sz w:val="22"/>
          <w:szCs w:val="22"/>
        </w:rPr>
        <w:t xml:space="preserve"> był </w:t>
      </w:r>
    </w:p>
    <w:p w:rsidR="00EF7C03" w:rsidRPr="00720EF9" w:rsidRDefault="00B20D4F" w:rsidP="003E6B4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wykonany w systemach tynków cienkowarstwowych jednego producenta.</w:t>
      </w:r>
      <w:r w:rsidR="003E6B40">
        <w:rPr>
          <w:b/>
          <w:i/>
          <w:sz w:val="22"/>
          <w:szCs w:val="22"/>
        </w:rPr>
        <w:t xml:space="preserve">  </w:t>
      </w:r>
    </w:p>
    <w:p w:rsidR="002C60CF" w:rsidRPr="00720EF9" w:rsidRDefault="005F0968" w:rsidP="005F0968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720EF9">
        <w:rPr>
          <w:sz w:val="22"/>
          <w:szCs w:val="22"/>
        </w:rPr>
        <w:t>Prosimy o podanie kolorystyki sufitów i ścian wewnętrznych w loggiach, gdyż w projekcie ani przedmiarze nie jest ona jednoznacznie opisana.</w:t>
      </w:r>
    </w:p>
    <w:p w:rsidR="00034869" w:rsidRPr="00720EF9" w:rsidRDefault="005F0968" w:rsidP="005F0968">
      <w:pPr>
        <w:ind w:left="240"/>
        <w:rPr>
          <w:b/>
          <w:i/>
          <w:sz w:val="22"/>
          <w:szCs w:val="22"/>
        </w:rPr>
      </w:pPr>
      <w:r w:rsidRPr="00720EF9">
        <w:rPr>
          <w:i/>
          <w:sz w:val="22"/>
          <w:szCs w:val="22"/>
        </w:rPr>
        <w:t>Odp.</w:t>
      </w:r>
      <w:r w:rsidRPr="00720EF9">
        <w:rPr>
          <w:sz w:val="22"/>
          <w:szCs w:val="22"/>
        </w:rPr>
        <w:t xml:space="preserve"> </w:t>
      </w:r>
      <w:r w:rsidRPr="00720EF9">
        <w:rPr>
          <w:b/>
          <w:i/>
          <w:sz w:val="22"/>
          <w:szCs w:val="22"/>
        </w:rPr>
        <w:t xml:space="preserve">Kolorystykę sufitów i ścian wewnętrznych loggii należy przyjąć wg wzornika </w:t>
      </w:r>
      <w:r w:rsidR="00034869" w:rsidRPr="00720EF9">
        <w:rPr>
          <w:b/>
          <w:i/>
          <w:sz w:val="22"/>
          <w:szCs w:val="22"/>
        </w:rPr>
        <w:t xml:space="preserve"> </w:t>
      </w:r>
    </w:p>
    <w:p w:rsidR="00034869" w:rsidRPr="00720EF9" w:rsidRDefault="00034869" w:rsidP="005F0968">
      <w:pPr>
        <w:ind w:left="240"/>
        <w:rPr>
          <w:b/>
          <w:i/>
          <w:sz w:val="22"/>
          <w:szCs w:val="22"/>
          <w:lang w:val="en-US"/>
        </w:rPr>
      </w:pPr>
      <w:r w:rsidRPr="00F32243">
        <w:rPr>
          <w:i/>
          <w:sz w:val="22"/>
          <w:szCs w:val="22"/>
        </w:rPr>
        <w:t xml:space="preserve">         </w:t>
      </w:r>
      <w:r w:rsidR="005F0968" w:rsidRPr="00720EF9">
        <w:rPr>
          <w:b/>
          <w:i/>
          <w:sz w:val="22"/>
          <w:szCs w:val="22"/>
          <w:lang w:val="en-US"/>
        </w:rPr>
        <w:t xml:space="preserve">WEBER SPECTRUM COLOR </w:t>
      </w:r>
      <w:r w:rsidR="00EF7C03" w:rsidRPr="00720EF9">
        <w:rPr>
          <w:b/>
          <w:i/>
          <w:sz w:val="22"/>
          <w:szCs w:val="22"/>
          <w:lang w:val="en-US"/>
        </w:rPr>
        <w:t xml:space="preserve"> </w:t>
      </w:r>
      <w:r w:rsidRPr="00720EF9">
        <w:rPr>
          <w:b/>
          <w:i/>
          <w:sz w:val="22"/>
          <w:szCs w:val="22"/>
          <w:lang w:val="en-US"/>
        </w:rPr>
        <w:t>Weber 465C NCS 3209-Y69R.</w:t>
      </w:r>
    </w:p>
    <w:p w:rsidR="00034869" w:rsidRPr="00720EF9" w:rsidRDefault="00EF7C03" w:rsidP="00034869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F32243">
        <w:rPr>
          <w:sz w:val="22"/>
          <w:szCs w:val="22"/>
          <w:lang w:val="en-US"/>
        </w:rPr>
        <w:t xml:space="preserve">  </w:t>
      </w:r>
      <w:r w:rsidR="00034869" w:rsidRPr="00720EF9">
        <w:rPr>
          <w:sz w:val="22"/>
          <w:szCs w:val="22"/>
        </w:rPr>
        <w:t xml:space="preserve">Oznaczeniem właściwości styropianu FS15 nie jest już obowiązujące. Czy należy  </w:t>
      </w:r>
    </w:p>
    <w:p w:rsidR="00034869" w:rsidRPr="00720EF9" w:rsidRDefault="00034869" w:rsidP="00034869">
      <w:pPr>
        <w:pStyle w:val="Akapitzlist"/>
        <w:ind w:left="675"/>
        <w:rPr>
          <w:sz w:val="22"/>
          <w:szCs w:val="22"/>
        </w:rPr>
      </w:pPr>
      <w:r w:rsidRPr="00720EF9">
        <w:rPr>
          <w:sz w:val="22"/>
          <w:szCs w:val="22"/>
        </w:rPr>
        <w:t xml:space="preserve">   </w:t>
      </w:r>
      <w:r w:rsidR="00814B67">
        <w:rPr>
          <w:sz w:val="22"/>
          <w:szCs w:val="22"/>
        </w:rPr>
        <w:t>uznać za równoznaczne oznaczenia</w:t>
      </w:r>
      <w:r w:rsidRPr="00720EF9">
        <w:rPr>
          <w:sz w:val="22"/>
          <w:szCs w:val="22"/>
        </w:rPr>
        <w:t xml:space="preserve"> np. EPS 40 (BS100; λd≤0,041[W/(</w:t>
      </w:r>
      <w:proofErr w:type="spellStart"/>
      <w:r w:rsidRPr="00720EF9">
        <w:rPr>
          <w:sz w:val="22"/>
          <w:szCs w:val="22"/>
        </w:rPr>
        <w:t>m*K</w:t>
      </w:r>
      <w:proofErr w:type="spellEnd"/>
      <w:r w:rsidRPr="00720EF9">
        <w:rPr>
          <w:sz w:val="22"/>
          <w:szCs w:val="22"/>
        </w:rPr>
        <w:t xml:space="preserve">)] lub </w:t>
      </w:r>
    </w:p>
    <w:p w:rsidR="00034869" w:rsidRPr="00720EF9" w:rsidRDefault="00034869" w:rsidP="00034869">
      <w:pPr>
        <w:pStyle w:val="Akapitzlist"/>
        <w:ind w:left="675"/>
        <w:rPr>
          <w:sz w:val="22"/>
          <w:szCs w:val="22"/>
        </w:rPr>
      </w:pPr>
      <w:r w:rsidRPr="00720EF9">
        <w:rPr>
          <w:sz w:val="22"/>
          <w:szCs w:val="22"/>
        </w:rPr>
        <w:t xml:space="preserve">   EPS 70-40 (BS115; λd≤0,040[W/(</w:t>
      </w:r>
      <w:proofErr w:type="spellStart"/>
      <w:r w:rsidRPr="00720EF9">
        <w:rPr>
          <w:sz w:val="22"/>
          <w:szCs w:val="22"/>
        </w:rPr>
        <w:t>m*K</w:t>
      </w:r>
      <w:proofErr w:type="spellEnd"/>
      <w:r w:rsidRPr="00720EF9">
        <w:rPr>
          <w:sz w:val="22"/>
          <w:szCs w:val="22"/>
        </w:rPr>
        <w:t>)] ?</w:t>
      </w:r>
    </w:p>
    <w:p w:rsidR="00034869" w:rsidRPr="00720EF9" w:rsidRDefault="00034869" w:rsidP="00034869">
      <w:pPr>
        <w:ind w:left="240"/>
        <w:rPr>
          <w:b/>
          <w:i/>
          <w:sz w:val="22"/>
          <w:szCs w:val="22"/>
        </w:rPr>
      </w:pPr>
      <w:r w:rsidRPr="00720EF9">
        <w:rPr>
          <w:i/>
          <w:sz w:val="22"/>
          <w:szCs w:val="22"/>
        </w:rPr>
        <w:t>Odp.</w:t>
      </w:r>
      <w:r w:rsidRPr="00720EF9">
        <w:rPr>
          <w:sz w:val="22"/>
          <w:szCs w:val="22"/>
        </w:rPr>
        <w:t xml:space="preserve"> </w:t>
      </w:r>
      <w:r w:rsidRPr="00720EF9">
        <w:rPr>
          <w:b/>
          <w:i/>
          <w:sz w:val="22"/>
          <w:szCs w:val="22"/>
        </w:rPr>
        <w:t>Należy uznać za równoznaczne oznaczenie EPS 70-40 (BS115; λd≤0,040[W/(</w:t>
      </w:r>
      <w:proofErr w:type="spellStart"/>
      <w:r w:rsidRPr="00720EF9">
        <w:rPr>
          <w:b/>
          <w:i/>
          <w:sz w:val="22"/>
          <w:szCs w:val="22"/>
        </w:rPr>
        <w:t>m*K</w:t>
      </w:r>
      <w:proofErr w:type="spellEnd"/>
      <w:r w:rsidRPr="00720EF9">
        <w:rPr>
          <w:b/>
          <w:i/>
          <w:sz w:val="22"/>
          <w:szCs w:val="22"/>
        </w:rPr>
        <w:t>)]</w:t>
      </w:r>
    </w:p>
    <w:p w:rsidR="00814B67" w:rsidRDefault="00034869" w:rsidP="00034869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720EF9">
        <w:rPr>
          <w:sz w:val="22"/>
          <w:szCs w:val="22"/>
        </w:rPr>
        <w:t xml:space="preserve">   W części opisowej projektu pkt. 4.0 w strefie cokołowej przewidziano styropian FS 15 </w:t>
      </w:r>
    </w:p>
    <w:p w:rsidR="00814B67" w:rsidRDefault="00814B67" w:rsidP="00814B67">
      <w:pPr>
        <w:pStyle w:val="Akapitzlist"/>
        <w:ind w:left="67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34869" w:rsidRPr="00720EF9">
        <w:rPr>
          <w:sz w:val="22"/>
          <w:szCs w:val="22"/>
        </w:rPr>
        <w:t>gr. 6 cm (EPS</w:t>
      </w:r>
      <w:r w:rsidR="000B7D8E" w:rsidRPr="00720EF9">
        <w:rPr>
          <w:sz w:val="22"/>
          <w:szCs w:val="22"/>
        </w:rPr>
        <w:t xml:space="preserve"> 40 lub EPS 70-40) a zgodnie z zaleceniami producentów styropian w strefie </w:t>
      </w:r>
      <w:r>
        <w:rPr>
          <w:sz w:val="22"/>
          <w:szCs w:val="22"/>
        </w:rPr>
        <w:t xml:space="preserve"> </w:t>
      </w:r>
    </w:p>
    <w:p w:rsidR="000B7D8E" w:rsidRPr="00720EF9" w:rsidRDefault="00814B67" w:rsidP="00814B67">
      <w:pPr>
        <w:pStyle w:val="Akapitzlist"/>
        <w:ind w:left="67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B7D8E" w:rsidRPr="00720EF9">
        <w:rPr>
          <w:sz w:val="22"/>
          <w:szCs w:val="22"/>
        </w:rPr>
        <w:t xml:space="preserve">narażonej na okresowe działanie wody należy stosować styropian o zwiększonej    </w:t>
      </w:r>
    </w:p>
    <w:p w:rsidR="000B7D8E" w:rsidRPr="00720EF9" w:rsidRDefault="000B7D8E" w:rsidP="000B7D8E">
      <w:pPr>
        <w:pStyle w:val="Akapitzlist"/>
        <w:ind w:left="675"/>
        <w:rPr>
          <w:sz w:val="22"/>
          <w:szCs w:val="22"/>
        </w:rPr>
      </w:pPr>
      <w:r w:rsidRPr="00720EF9">
        <w:rPr>
          <w:sz w:val="22"/>
          <w:szCs w:val="22"/>
        </w:rPr>
        <w:t xml:space="preserve">   odporności na absorpcję wody np. HYDROSTYR 100; AQUA </w:t>
      </w:r>
      <w:proofErr w:type="spellStart"/>
      <w:r w:rsidRPr="00720EF9">
        <w:rPr>
          <w:sz w:val="22"/>
          <w:szCs w:val="22"/>
        </w:rPr>
        <w:t>EPS-P</w:t>
      </w:r>
      <w:proofErr w:type="spellEnd"/>
      <w:r w:rsidRPr="00720EF9">
        <w:rPr>
          <w:sz w:val="22"/>
          <w:szCs w:val="22"/>
        </w:rPr>
        <w:t xml:space="preserve"> 120;   </w:t>
      </w:r>
    </w:p>
    <w:p w:rsidR="00034869" w:rsidRPr="00720EF9" w:rsidRDefault="000B7D8E" w:rsidP="000B7D8E">
      <w:pPr>
        <w:pStyle w:val="Akapitzlist"/>
        <w:ind w:left="675"/>
        <w:rPr>
          <w:sz w:val="22"/>
          <w:szCs w:val="22"/>
        </w:rPr>
      </w:pPr>
      <w:r w:rsidRPr="00720EF9">
        <w:rPr>
          <w:sz w:val="22"/>
          <w:szCs w:val="22"/>
        </w:rPr>
        <w:t xml:space="preserve">   HYDROMAX</w:t>
      </w:r>
    </w:p>
    <w:p w:rsidR="000B7D8E" w:rsidRPr="00720EF9" w:rsidRDefault="000B7D8E" w:rsidP="000B7D8E">
      <w:pPr>
        <w:ind w:left="240"/>
        <w:rPr>
          <w:b/>
          <w:i/>
          <w:sz w:val="22"/>
          <w:szCs w:val="22"/>
        </w:rPr>
      </w:pPr>
      <w:r w:rsidRPr="00720EF9">
        <w:rPr>
          <w:i/>
          <w:sz w:val="22"/>
          <w:szCs w:val="22"/>
        </w:rPr>
        <w:t>Odp.</w:t>
      </w:r>
      <w:r w:rsidRPr="00720EF9">
        <w:rPr>
          <w:sz w:val="22"/>
          <w:szCs w:val="22"/>
        </w:rPr>
        <w:t xml:space="preserve"> </w:t>
      </w:r>
      <w:r w:rsidRPr="00720EF9">
        <w:rPr>
          <w:b/>
          <w:i/>
          <w:sz w:val="22"/>
          <w:szCs w:val="22"/>
        </w:rPr>
        <w:t xml:space="preserve">W strefie cokołowej należy stosować styropian EPS100-038. Informujemy, że cokół </w:t>
      </w:r>
    </w:p>
    <w:p w:rsidR="000B7D8E" w:rsidRPr="00720EF9" w:rsidRDefault="000B7D8E" w:rsidP="000B7D8E">
      <w:pPr>
        <w:ind w:left="240"/>
        <w:rPr>
          <w:b/>
          <w:i/>
          <w:sz w:val="22"/>
          <w:szCs w:val="22"/>
        </w:rPr>
      </w:pPr>
      <w:r w:rsidRPr="00720EF9">
        <w:rPr>
          <w:i/>
          <w:sz w:val="22"/>
          <w:szCs w:val="22"/>
        </w:rPr>
        <w:t xml:space="preserve">         </w:t>
      </w:r>
      <w:r w:rsidRPr="00720EF9">
        <w:rPr>
          <w:b/>
          <w:i/>
          <w:sz w:val="22"/>
          <w:szCs w:val="22"/>
        </w:rPr>
        <w:t>będzie ocieplony od poziomu terenu.</w:t>
      </w:r>
    </w:p>
    <w:p w:rsidR="000B7D8E" w:rsidRPr="00720EF9" w:rsidRDefault="000B7D8E" w:rsidP="000B7D8E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720EF9">
        <w:rPr>
          <w:sz w:val="22"/>
          <w:szCs w:val="22"/>
        </w:rPr>
        <w:t>Występują rozbieżności co do grubości styropianu pomiędzy projektem a przedmiarem</w:t>
      </w:r>
    </w:p>
    <w:p w:rsidR="000B7D8E" w:rsidRPr="00720EF9" w:rsidRDefault="000B7D8E" w:rsidP="000B7D8E">
      <w:pPr>
        <w:pStyle w:val="Akapitzlist"/>
        <w:ind w:left="675"/>
        <w:rPr>
          <w:sz w:val="22"/>
          <w:szCs w:val="22"/>
        </w:rPr>
      </w:pPr>
      <w:r w:rsidRPr="00720EF9">
        <w:rPr>
          <w:sz w:val="22"/>
          <w:szCs w:val="22"/>
        </w:rPr>
        <w:t xml:space="preserve">- poz. </w:t>
      </w:r>
      <w:r w:rsidR="00EE55D7">
        <w:rPr>
          <w:sz w:val="22"/>
          <w:szCs w:val="22"/>
        </w:rPr>
        <w:t>p</w:t>
      </w:r>
      <w:r w:rsidRPr="00720EF9">
        <w:rPr>
          <w:sz w:val="22"/>
          <w:szCs w:val="22"/>
        </w:rPr>
        <w:t xml:space="preserve">rzedmiaru nr 6 wg opisu styropian gr. 14 cm wg projektu pkt. 4.0 opisu </w:t>
      </w:r>
    </w:p>
    <w:p w:rsidR="000B7D8E" w:rsidRPr="00720EF9" w:rsidRDefault="000B7D8E" w:rsidP="000B7D8E">
      <w:pPr>
        <w:pStyle w:val="Akapitzlist"/>
        <w:ind w:left="675"/>
        <w:rPr>
          <w:sz w:val="22"/>
          <w:szCs w:val="22"/>
        </w:rPr>
      </w:pPr>
      <w:r w:rsidRPr="00720EF9">
        <w:rPr>
          <w:sz w:val="22"/>
          <w:szCs w:val="22"/>
        </w:rPr>
        <w:t xml:space="preserve">  grubości=12cm</w:t>
      </w:r>
    </w:p>
    <w:p w:rsidR="002A5625" w:rsidRPr="00720EF9" w:rsidRDefault="000B7D8E" w:rsidP="000B7D8E">
      <w:pPr>
        <w:pStyle w:val="Akapitzlist"/>
        <w:ind w:left="675"/>
        <w:rPr>
          <w:sz w:val="22"/>
          <w:szCs w:val="22"/>
        </w:rPr>
      </w:pPr>
      <w:r w:rsidRPr="00720EF9">
        <w:rPr>
          <w:sz w:val="22"/>
          <w:szCs w:val="22"/>
        </w:rPr>
        <w:t xml:space="preserve">- poz. </w:t>
      </w:r>
      <w:r w:rsidR="00EE55D7">
        <w:rPr>
          <w:sz w:val="22"/>
          <w:szCs w:val="22"/>
        </w:rPr>
        <w:t>p</w:t>
      </w:r>
      <w:r w:rsidRPr="00720EF9">
        <w:rPr>
          <w:sz w:val="22"/>
          <w:szCs w:val="22"/>
        </w:rPr>
        <w:t>rze</w:t>
      </w:r>
      <w:r w:rsidR="00EE55D7">
        <w:rPr>
          <w:sz w:val="22"/>
          <w:szCs w:val="22"/>
        </w:rPr>
        <w:t>d</w:t>
      </w:r>
      <w:r w:rsidRPr="00720EF9">
        <w:rPr>
          <w:sz w:val="22"/>
          <w:szCs w:val="22"/>
        </w:rPr>
        <w:t xml:space="preserve">miaru nr 7 wg opisu styropian gr. 12 cm wg projektu pkt. 4.0 opisu </w:t>
      </w:r>
      <w:r w:rsidR="002A5625" w:rsidRPr="00720EF9">
        <w:rPr>
          <w:sz w:val="22"/>
          <w:szCs w:val="22"/>
        </w:rPr>
        <w:t xml:space="preserve"> </w:t>
      </w:r>
    </w:p>
    <w:p w:rsidR="000B7D8E" w:rsidRPr="00720EF9" w:rsidRDefault="002A5625" w:rsidP="000B7D8E">
      <w:pPr>
        <w:pStyle w:val="Akapitzlist"/>
        <w:ind w:left="675"/>
        <w:rPr>
          <w:sz w:val="22"/>
          <w:szCs w:val="22"/>
        </w:rPr>
      </w:pPr>
      <w:r w:rsidRPr="00720EF9">
        <w:rPr>
          <w:sz w:val="22"/>
          <w:szCs w:val="22"/>
        </w:rPr>
        <w:lastRenderedPageBreak/>
        <w:t xml:space="preserve">  </w:t>
      </w:r>
      <w:r w:rsidR="000B7D8E" w:rsidRPr="00720EF9">
        <w:rPr>
          <w:sz w:val="22"/>
          <w:szCs w:val="22"/>
        </w:rPr>
        <w:t>gru</w:t>
      </w:r>
      <w:r w:rsidRPr="00720EF9">
        <w:rPr>
          <w:sz w:val="22"/>
          <w:szCs w:val="22"/>
        </w:rPr>
        <w:t>bości=14 cm</w:t>
      </w:r>
    </w:p>
    <w:p w:rsidR="002A5625" w:rsidRPr="00720EF9" w:rsidRDefault="002A5625" w:rsidP="000B7D8E">
      <w:pPr>
        <w:pStyle w:val="Akapitzlist"/>
        <w:ind w:left="675"/>
        <w:rPr>
          <w:sz w:val="22"/>
          <w:szCs w:val="22"/>
        </w:rPr>
      </w:pPr>
      <w:r w:rsidRPr="00720EF9">
        <w:rPr>
          <w:sz w:val="22"/>
          <w:szCs w:val="22"/>
        </w:rPr>
        <w:t xml:space="preserve">  proszę o podanie wg jakich grubości styropianu należy wycenić przedmiar, aby  </w:t>
      </w:r>
    </w:p>
    <w:p w:rsidR="002A5625" w:rsidRDefault="002A5625" w:rsidP="000B7D8E">
      <w:pPr>
        <w:pStyle w:val="Akapitzlist"/>
        <w:ind w:left="675"/>
        <w:rPr>
          <w:sz w:val="22"/>
          <w:szCs w:val="22"/>
        </w:rPr>
      </w:pPr>
      <w:r w:rsidRPr="00720EF9">
        <w:rPr>
          <w:sz w:val="22"/>
          <w:szCs w:val="22"/>
        </w:rPr>
        <w:t xml:space="preserve">  grubości styropianu były obowiązujące w czasie realizacji robót.</w:t>
      </w:r>
    </w:p>
    <w:p w:rsidR="0072016C" w:rsidRPr="00720EF9" w:rsidRDefault="0072016C" w:rsidP="000B7D8E">
      <w:pPr>
        <w:pStyle w:val="Akapitzlist"/>
        <w:ind w:left="675"/>
        <w:rPr>
          <w:sz w:val="22"/>
          <w:szCs w:val="22"/>
        </w:rPr>
      </w:pPr>
    </w:p>
    <w:p w:rsidR="002A5625" w:rsidRPr="00720EF9" w:rsidRDefault="002A5625" w:rsidP="002A5625">
      <w:pPr>
        <w:ind w:left="240"/>
        <w:rPr>
          <w:b/>
          <w:i/>
          <w:sz w:val="22"/>
          <w:szCs w:val="22"/>
        </w:rPr>
      </w:pPr>
      <w:r w:rsidRPr="00720EF9">
        <w:rPr>
          <w:i/>
          <w:sz w:val="22"/>
          <w:szCs w:val="22"/>
        </w:rPr>
        <w:t>Odp.</w:t>
      </w:r>
      <w:r w:rsidRPr="00720EF9">
        <w:rPr>
          <w:sz w:val="22"/>
          <w:szCs w:val="22"/>
        </w:rPr>
        <w:t xml:space="preserve"> </w:t>
      </w:r>
      <w:r w:rsidRPr="00720EF9">
        <w:rPr>
          <w:b/>
          <w:i/>
          <w:sz w:val="22"/>
          <w:szCs w:val="22"/>
        </w:rPr>
        <w:t xml:space="preserve">Wyjaśniamy, że grubości styropianu należy przyjąć zgodnie z </w:t>
      </w:r>
      <w:proofErr w:type="spellStart"/>
      <w:r w:rsidRPr="00720EF9">
        <w:rPr>
          <w:b/>
          <w:i/>
          <w:sz w:val="22"/>
          <w:szCs w:val="22"/>
        </w:rPr>
        <w:t>przemiarem</w:t>
      </w:r>
      <w:proofErr w:type="spellEnd"/>
      <w:r w:rsidRPr="00720EF9">
        <w:rPr>
          <w:b/>
          <w:i/>
          <w:sz w:val="22"/>
          <w:szCs w:val="22"/>
        </w:rPr>
        <w:t xml:space="preserve"> robót. </w:t>
      </w:r>
    </w:p>
    <w:p w:rsidR="002A5625" w:rsidRPr="00720EF9" w:rsidRDefault="002A5625" w:rsidP="002A5625">
      <w:pPr>
        <w:ind w:left="240"/>
        <w:rPr>
          <w:b/>
          <w:i/>
          <w:sz w:val="22"/>
          <w:szCs w:val="22"/>
        </w:rPr>
      </w:pPr>
      <w:r w:rsidRPr="00720EF9">
        <w:rPr>
          <w:i/>
          <w:sz w:val="22"/>
          <w:szCs w:val="22"/>
        </w:rPr>
        <w:t xml:space="preserve">         </w:t>
      </w:r>
      <w:r w:rsidRPr="00720EF9">
        <w:rPr>
          <w:b/>
          <w:i/>
          <w:sz w:val="22"/>
          <w:szCs w:val="22"/>
        </w:rPr>
        <w:t xml:space="preserve">Informujemy, że w pkt. 4 projektu budowlanego są błędnie podane grubości </w:t>
      </w:r>
    </w:p>
    <w:p w:rsidR="002A5625" w:rsidRPr="00720EF9" w:rsidRDefault="002A5625" w:rsidP="002A5625">
      <w:pPr>
        <w:ind w:left="240"/>
        <w:rPr>
          <w:b/>
          <w:i/>
          <w:sz w:val="22"/>
          <w:szCs w:val="22"/>
        </w:rPr>
      </w:pPr>
      <w:r w:rsidRPr="00720EF9">
        <w:rPr>
          <w:b/>
          <w:i/>
          <w:sz w:val="22"/>
          <w:szCs w:val="22"/>
        </w:rPr>
        <w:t xml:space="preserve">         styropian</w:t>
      </w:r>
      <w:r w:rsidR="00EE55D7">
        <w:rPr>
          <w:b/>
          <w:i/>
          <w:sz w:val="22"/>
          <w:szCs w:val="22"/>
        </w:rPr>
        <w:t>u</w:t>
      </w:r>
      <w:r w:rsidRPr="00720EF9">
        <w:rPr>
          <w:b/>
          <w:i/>
          <w:sz w:val="22"/>
          <w:szCs w:val="22"/>
        </w:rPr>
        <w:t xml:space="preserve">, prawidłowe grubości styropianu podane są w pkt. 3.1 projektu  </w:t>
      </w:r>
    </w:p>
    <w:p w:rsidR="009317D5" w:rsidRPr="00720EF9" w:rsidRDefault="002A5625" w:rsidP="002A5625">
      <w:pPr>
        <w:ind w:left="240"/>
        <w:rPr>
          <w:b/>
          <w:i/>
          <w:sz w:val="22"/>
          <w:szCs w:val="22"/>
        </w:rPr>
      </w:pPr>
      <w:r w:rsidRPr="00720EF9">
        <w:rPr>
          <w:b/>
          <w:i/>
          <w:sz w:val="22"/>
          <w:szCs w:val="22"/>
        </w:rPr>
        <w:t xml:space="preserve">         budowlanego.</w:t>
      </w:r>
    </w:p>
    <w:p w:rsidR="009317D5" w:rsidRPr="00720EF9" w:rsidRDefault="002A5625" w:rsidP="009317D5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720EF9">
        <w:rPr>
          <w:sz w:val="22"/>
          <w:szCs w:val="22"/>
        </w:rPr>
        <w:t xml:space="preserve"> </w:t>
      </w:r>
      <w:r w:rsidR="009317D5" w:rsidRPr="00720EF9">
        <w:rPr>
          <w:sz w:val="22"/>
          <w:szCs w:val="22"/>
        </w:rPr>
        <w:t xml:space="preserve">W projekcie i przedmiarze nie uwzględniono w jaki sposób należy rozwiązać   </w:t>
      </w:r>
    </w:p>
    <w:p w:rsidR="009317D5" w:rsidRPr="00720EF9" w:rsidRDefault="009317D5" w:rsidP="009317D5">
      <w:pPr>
        <w:pStyle w:val="Akapitzlist"/>
        <w:ind w:left="675"/>
        <w:rPr>
          <w:sz w:val="22"/>
          <w:szCs w:val="22"/>
        </w:rPr>
      </w:pPr>
      <w:r w:rsidRPr="00720EF9">
        <w:rPr>
          <w:sz w:val="22"/>
          <w:szCs w:val="22"/>
        </w:rPr>
        <w:t xml:space="preserve"> usytuowanie zwodów pionowych istniejącej instalacji odgromowej w związku z  </w:t>
      </w:r>
    </w:p>
    <w:p w:rsidR="002A5625" w:rsidRPr="00720EF9" w:rsidRDefault="009317D5" w:rsidP="009317D5">
      <w:pPr>
        <w:pStyle w:val="Akapitzlist"/>
        <w:ind w:left="675"/>
        <w:rPr>
          <w:sz w:val="22"/>
          <w:szCs w:val="22"/>
        </w:rPr>
      </w:pPr>
      <w:r w:rsidRPr="00720EF9">
        <w:rPr>
          <w:sz w:val="22"/>
          <w:szCs w:val="22"/>
        </w:rPr>
        <w:t xml:space="preserve"> wykonywaną termomodernizacją</w:t>
      </w:r>
    </w:p>
    <w:p w:rsidR="009317D5" w:rsidRPr="00720EF9" w:rsidRDefault="009317D5" w:rsidP="009317D5">
      <w:pPr>
        <w:ind w:left="240"/>
        <w:rPr>
          <w:b/>
          <w:i/>
          <w:sz w:val="22"/>
          <w:szCs w:val="22"/>
        </w:rPr>
      </w:pPr>
      <w:r w:rsidRPr="00720EF9">
        <w:rPr>
          <w:i/>
          <w:sz w:val="22"/>
          <w:szCs w:val="22"/>
        </w:rPr>
        <w:t>Odp.</w:t>
      </w:r>
      <w:r w:rsidRPr="00720EF9">
        <w:rPr>
          <w:sz w:val="22"/>
          <w:szCs w:val="22"/>
        </w:rPr>
        <w:t xml:space="preserve"> </w:t>
      </w:r>
      <w:r w:rsidRPr="00720EF9">
        <w:rPr>
          <w:b/>
          <w:i/>
          <w:sz w:val="22"/>
          <w:szCs w:val="22"/>
        </w:rPr>
        <w:t>Istniejące zwody pionowe instalacji odgromowej pozostawić bez przebudowy.</w:t>
      </w:r>
    </w:p>
    <w:p w:rsidR="0011059D" w:rsidRPr="00720EF9" w:rsidRDefault="0011059D" w:rsidP="0011059D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720EF9">
        <w:rPr>
          <w:sz w:val="22"/>
          <w:szCs w:val="22"/>
        </w:rPr>
        <w:t>W przedmiarze nie uwzględniono nakładów związanych z uziemieniem rusztowania</w:t>
      </w:r>
    </w:p>
    <w:p w:rsidR="0011059D" w:rsidRPr="00720EF9" w:rsidRDefault="0011059D" w:rsidP="0011059D">
      <w:pPr>
        <w:pStyle w:val="Akapitzlist"/>
        <w:ind w:left="675"/>
        <w:rPr>
          <w:sz w:val="22"/>
          <w:szCs w:val="22"/>
        </w:rPr>
      </w:pPr>
      <w:r w:rsidRPr="00720EF9">
        <w:rPr>
          <w:sz w:val="22"/>
          <w:szCs w:val="22"/>
        </w:rPr>
        <w:t xml:space="preserve"> a czynność ta wynika z przepisów BHP i wymieniana jest w katalogu KNNR 2 tablica 1506 kol. 02. Jak w/w czynności należy uwzględnić w kosztorysie ofertowym?</w:t>
      </w:r>
    </w:p>
    <w:p w:rsidR="0011059D" w:rsidRPr="00720EF9" w:rsidRDefault="0011059D" w:rsidP="0011059D">
      <w:pPr>
        <w:ind w:left="240"/>
        <w:rPr>
          <w:b/>
          <w:i/>
          <w:sz w:val="22"/>
          <w:szCs w:val="22"/>
        </w:rPr>
      </w:pPr>
      <w:r w:rsidRPr="00720EF9">
        <w:rPr>
          <w:i/>
          <w:sz w:val="22"/>
          <w:szCs w:val="22"/>
        </w:rPr>
        <w:t>Odp.</w:t>
      </w:r>
      <w:r w:rsidRPr="00720EF9">
        <w:rPr>
          <w:sz w:val="22"/>
          <w:szCs w:val="22"/>
        </w:rPr>
        <w:t xml:space="preserve"> </w:t>
      </w:r>
      <w:r w:rsidRPr="00720EF9">
        <w:rPr>
          <w:b/>
          <w:i/>
          <w:sz w:val="22"/>
          <w:szCs w:val="22"/>
        </w:rPr>
        <w:t xml:space="preserve">Nakłady związane z uziemieniem rusztowania należy ująć w wycenie                      </w:t>
      </w:r>
    </w:p>
    <w:p w:rsidR="0011059D" w:rsidRPr="00720EF9" w:rsidRDefault="0011059D" w:rsidP="0011059D">
      <w:pPr>
        <w:ind w:left="240"/>
        <w:rPr>
          <w:b/>
          <w:i/>
          <w:sz w:val="22"/>
          <w:szCs w:val="22"/>
        </w:rPr>
      </w:pPr>
      <w:r w:rsidRPr="00720EF9">
        <w:rPr>
          <w:i/>
          <w:sz w:val="22"/>
          <w:szCs w:val="22"/>
        </w:rPr>
        <w:t xml:space="preserve">         </w:t>
      </w:r>
      <w:r w:rsidRPr="00720EF9">
        <w:rPr>
          <w:b/>
          <w:i/>
          <w:sz w:val="22"/>
          <w:szCs w:val="22"/>
        </w:rPr>
        <w:t>poz. 1 przedmiaru robót dotyczącej rusztowania .</w:t>
      </w:r>
    </w:p>
    <w:p w:rsidR="0011059D" w:rsidRPr="00720EF9" w:rsidRDefault="0011059D" w:rsidP="0011059D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720EF9">
        <w:rPr>
          <w:sz w:val="22"/>
          <w:szCs w:val="22"/>
        </w:rPr>
        <w:t>W przedmiarze nie uwzględniono nakładów związanych z osłonięciem rusztowania siatkami. Czynność ta wynika z przepisów porządkowych i ochronie środowiska. Wymienione czynności są zawarte w katalogu KNNR 2 tablica 1505-01. Jak w/w czynności należy uwzględnić w kosztorysie ofertowym?</w:t>
      </w:r>
    </w:p>
    <w:p w:rsidR="0011059D" w:rsidRPr="00720EF9" w:rsidRDefault="0011059D" w:rsidP="0011059D">
      <w:pPr>
        <w:ind w:left="240"/>
        <w:rPr>
          <w:b/>
          <w:i/>
          <w:sz w:val="22"/>
          <w:szCs w:val="22"/>
        </w:rPr>
      </w:pPr>
      <w:r w:rsidRPr="00720EF9">
        <w:rPr>
          <w:i/>
          <w:sz w:val="22"/>
          <w:szCs w:val="22"/>
        </w:rPr>
        <w:t>Odp.</w:t>
      </w:r>
      <w:r w:rsidRPr="00720EF9">
        <w:rPr>
          <w:sz w:val="22"/>
          <w:szCs w:val="22"/>
        </w:rPr>
        <w:t xml:space="preserve"> </w:t>
      </w:r>
      <w:r w:rsidRPr="00720EF9">
        <w:rPr>
          <w:b/>
          <w:i/>
          <w:sz w:val="22"/>
          <w:szCs w:val="22"/>
        </w:rPr>
        <w:t xml:space="preserve">Nakłady związane z osłonięciem rusztowania siatkami należy ująć w wycenie                      </w:t>
      </w:r>
    </w:p>
    <w:p w:rsidR="0011059D" w:rsidRPr="00720EF9" w:rsidRDefault="0011059D" w:rsidP="0011059D">
      <w:pPr>
        <w:rPr>
          <w:b/>
          <w:i/>
          <w:sz w:val="22"/>
          <w:szCs w:val="22"/>
        </w:rPr>
      </w:pPr>
      <w:r w:rsidRPr="00720EF9">
        <w:rPr>
          <w:b/>
          <w:i/>
          <w:sz w:val="22"/>
          <w:szCs w:val="22"/>
        </w:rPr>
        <w:t xml:space="preserve">             poz. 1 przedmiaru robót dotyczącej rusztowania .</w:t>
      </w:r>
    </w:p>
    <w:p w:rsidR="0011059D" w:rsidRPr="00720EF9" w:rsidRDefault="0011059D" w:rsidP="0011059D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720EF9">
        <w:rPr>
          <w:sz w:val="22"/>
          <w:szCs w:val="22"/>
        </w:rPr>
        <w:t xml:space="preserve">W przedmiarze nie uwzględniono nakładów </w:t>
      </w:r>
      <w:r w:rsidR="00720EF9" w:rsidRPr="00720EF9">
        <w:rPr>
          <w:sz w:val="22"/>
          <w:szCs w:val="22"/>
        </w:rPr>
        <w:t xml:space="preserve">związanych z czasem pracy rusztowania zgodnie z pkt. 5.5 warunków specjalnych rozdziału Rusztowania katalogu KNNR 2. Czy należy rozumieć, że rusztowania zostaną wynajęte na czas trwania robót przez Zamawiającego </w:t>
      </w:r>
      <w:r w:rsidR="00EE55D7">
        <w:rPr>
          <w:sz w:val="22"/>
          <w:szCs w:val="22"/>
        </w:rPr>
        <w:t xml:space="preserve">                  </w:t>
      </w:r>
      <w:r w:rsidR="00720EF9" w:rsidRPr="00720EF9">
        <w:rPr>
          <w:sz w:val="22"/>
          <w:szCs w:val="22"/>
        </w:rPr>
        <w:t>i dostarczone na plac budowy do montażu? Jeżeli rusztowania nie będą dostarczone przez Zamawiającego, w jaki sposób należy uwzględnić koszty z tego tytułu w kosztorysie ofertowym?</w:t>
      </w:r>
    </w:p>
    <w:p w:rsidR="00720EF9" w:rsidRPr="00720EF9" w:rsidRDefault="00720EF9" w:rsidP="00720EF9">
      <w:pPr>
        <w:ind w:left="240"/>
        <w:rPr>
          <w:i/>
          <w:sz w:val="22"/>
          <w:szCs w:val="22"/>
        </w:rPr>
      </w:pPr>
      <w:r w:rsidRPr="00720EF9">
        <w:rPr>
          <w:i/>
          <w:sz w:val="22"/>
          <w:szCs w:val="22"/>
        </w:rPr>
        <w:t xml:space="preserve">Odp. </w:t>
      </w:r>
      <w:r w:rsidRPr="00720EF9">
        <w:rPr>
          <w:b/>
          <w:i/>
          <w:sz w:val="22"/>
          <w:szCs w:val="22"/>
        </w:rPr>
        <w:t>Za ustawienie i czas pracy rusztowań koszty ponosi Wykonawca robót.</w:t>
      </w:r>
    </w:p>
    <w:p w:rsidR="00720EF9" w:rsidRPr="00720EF9" w:rsidRDefault="00720EF9" w:rsidP="00720EF9">
      <w:pPr>
        <w:ind w:left="240"/>
        <w:rPr>
          <w:sz w:val="22"/>
          <w:szCs w:val="22"/>
        </w:rPr>
      </w:pPr>
      <w:r w:rsidRPr="00720EF9">
        <w:rPr>
          <w:sz w:val="22"/>
          <w:szCs w:val="22"/>
        </w:rPr>
        <w:t xml:space="preserve">         </w:t>
      </w:r>
      <w:r w:rsidRPr="00720EF9">
        <w:rPr>
          <w:b/>
          <w:i/>
          <w:sz w:val="22"/>
          <w:szCs w:val="22"/>
        </w:rPr>
        <w:t xml:space="preserve">Nakłady związane z czasem pracy rusztowania należy ująć w wycenie                      </w:t>
      </w:r>
    </w:p>
    <w:p w:rsidR="008C4E29" w:rsidRPr="00720EF9" w:rsidRDefault="00720EF9" w:rsidP="00720EF9">
      <w:pPr>
        <w:ind w:left="240"/>
        <w:rPr>
          <w:b/>
          <w:i/>
          <w:sz w:val="22"/>
          <w:szCs w:val="22"/>
        </w:rPr>
      </w:pPr>
      <w:r w:rsidRPr="00720EF9">
        <w:rPr>
          <w:b/>
          <w:i/>
          <w:sz w:val="22"/>
          <w:szCs w:val="22"/>
        </w:rPr>
        <w:t xml:space="preserve">         poz. 1 przedmiaru robót dotyczącej rusztowania .</w:t>
      </w:r>
    </w:p>
    <w:p w:rsidR="008A0B7B" w:rsidRPr="00720EF9" w:rsidRDefault="008A0B7B" w:rsidP="00FF70E8">
      <w:pPr>
        <w:jc w:val="both"/>
        <w:rPr>
          <w:sz w:val="22"/>
          <w:szCs w:val="22"/>
        </w:rPr>
      </w:pPr>
    </w:p>
    <w:p w:rsidR="008A0B7B" w:rsidRPr="00720EF9" w:rsidRDefault="008A0B7B" w:rsidP="00FF70E8">
      <w:pPr>
        <w:jc w:val="both"/>
        <w:rPr>
          <w:sz w:val="22"/>
          <w:szCs w:val="22"/>
        </w:rPr>
      </w:pPr>
    </w:p>
    <w:p w:rsidR="008A0B7B" w:rsidRPr="00720EF9" w:rsidRDefault="008A0B7B" w:rsidP="00FF70E8">
      <w:pPr>
        <w:jc w:val="both"/>
        <w:rPr>
          <w:sz w:val="22"/>
          <w:szCs w:val="22"/>
          <w:u w:val="single"/>
        </w:rPr>
      </w:pPr>
    </w:p>
    <w:p w:rsidR="0028508B" w:rsidRPr="00034869" w:rsidRDefault="0028508B" w:rsidP="00FF70E8">
      <w:pPr>
        <w:jc w:val="both"/>
        <w:rPr>
          <w:sz w:val="22"/>
          <w:szCs w:val="22"/>
          <w:u w:val="single"/>
        </w:rPr>
      </w:pPr>
    </w:p>
    <w:p w:rsidR="0028508B" w:rsidRPr="00034869" w:rsidRDefault="0028508B" w:rsidP="00FF70E8">
      <w:pPr>
        <w:jc w:val="both"/>
        <w:rPr>
          <w:sz w:val="22"/>
          <w:szCs w:val="22"/>
          <w:u w:val="single"/>
        </w:rPr>
      </w:pPr>
    </w:p>
    <w:p w:rsidR="0028508B" w:rsidRPr="00034869" w:rsidRDefault="0028508B" w:rsidP="00FF70E8">
      <w:pPr>
        <w:jc w:val="both"/>
        <w:rPr>
          <w:sz w:val="22"/>
          <w:szCs w:val="22"/>
          <w:u w:val="single"/>
        </w:rPr>
      </w:pPr>
    </w:p>
    <w:p w:rsidR="0028508B" w:rsidRDefault="0028508B" w:rsidP="00FF70E8">
      <w:pPr>
        <w:jc w:val="both"/>
        <w:rPr>
          <w:sz w:val="22"/>
          <w:szCs w:val="22"/>
          <w:u w:val="single"/>
        </w:rPr>
      </w:pPr>
    </w:p>
    <w:p w:rsidR="00720EF9" w:rsidRDefault="00720EF9" w:rsidP="00FF70E8">
      <w:pPr>
        <w:jc w:val="both"/>
        <w:rPr>
          <w:sz w:val="22"/>
          <w:szCs w:val="22"/>
          <w:u w:val="single"/>
        </w:rPr>
      </w:pPr>
    </w:p>
    <w:p w:rsidR="00720EF9" w:rsidRDefault="00720EF9" w:rsidP="00FF70E8">
      <w:pPr>
        <w:jc w:val="both"/>
        <w:rPr>
          <w:sz w:val="22"/>
          <w:szCs w:val="22"/>
          <w:u w:val="single"/>
        </w:rPr>
      </w:pPr>
    </w:p>
    <w:p w:rsidR="00720EF9" w:rsidRDefault="00720EF9" w:rsidP="00FF70E8">
      <w:pPr>
        <w:jc w:val="both"/>
        <w:rPr>
          <w:sz w:val="22"/>
          <w:szCs w:val="22"/>
          <w:u w:val="single"/>
        </w:rPr>
      </w:pPr>
    </w:p>
    <w:p w:rsidR="00720EF9" w:rsidRDefault="00720EF9" w:rsidP="00FF70E8">
      <w:pPr>
        <w:jc w:val="both"/>
        <w:rPr>
          <w:sz w:val="22"/>
          <w:szCs w:val="22"/>
          <w:u w:val="single"/>
        </w:rPr>
      </w:pPr>
    </w:p>
    <w:p w:rsidR="00720EF9" w:rsidRDefault="00720EF9" w:rsidP="00FF70E8">
      <w:pPr>
        <w:jc w:val="both"/>
        <w:rPr>
          <w:sz w:val="22"/>
          <w:szCs w:val="22"/>
          <w:u w:val="single"/>
        </w:rPr>
      </w:pPr>
    </w:p>
    <w:p w:rsidR="00720EF9" w:rsidRDefault="00720EF9" w:rsidP="00FF70E8">
      <w:pPr>
        <w:jc w:val="both"/>
        <w:rPr>
          <w:sz w:val="22"/>
          <w:szCs w:val="22"/>
          <w:u w:val="single"/>
        </w:rPr>
      </w:pPr>
    </w:p>
    <w:p w:rsidR="00720EF9" w:rsidRDefault="00720EF9" w:rsidP="00FF70E8">
      <w:pPr>
        <w:jc w:val="both"/>
        <w:rPr>
          <w:sz w:val="22"/>
          <w:szCs w:val="22"/>
          <w:u w:val="single"/>
        </w:rPr>
      </w:pPr>
    </w:p>
    <w:p w:rsidR="00720EF9" w:rsidRDefault="00720EF9" w:rsidP="00FF70E8">
      <w:pPr>
        <w:jc w:val="both"/>
        <w:rPr>
          <w:sz w:val="22"/>
          <w:szCs w:val="22"/>
          <w:u w:val="single"/>
        </w:rPr>
      </w:pPr>
    </w:p>
    <w:p w:rsidR="00720EF9" w:rsidRDefault="00720EF9" w:rsidP="00FF70E8">
      <w:pPr>
        <w:jc w:val="both"/>
        <w:rPr>
          <w:sz w:val="22"/>
          <w:szCs w:val="22"/>
          <w:u w:val="single"/>
        </w:rPr>
      </w:pPr>
    </w:p>
    <w:p w:rsidR="0072016C" w:rsidRDefault="0072016C" w:rsidP="00FF70E8">
      <w:pPr>
        <w:jc w:val="both"/>
      </w:pPr>
    </w:p>
    <w:p w:rsidR="0072016C" w:rsidRDefault="0072016C" w:rsidP="00FF70E8">
      <w:pPr>
        <w:jc w:val="both"/>
      </w:pPr>
    </w:p>
    <w:p w:rsidR="0072016C" w:rsidRPr="00034869" w:rsidRDefault="0072016C" w:rsidP="00FF70E8">
      <w:pPr>
        <w:jc w:val="both"/>
      </w:pPr>
    </w:p>
    <w:p w:rsidR="00730DF9" w:rsidRPr="00034869" w:rsidRDefault="00730DF9" w:rsidP="00730DF9">
      <w:pPr>
        <w:jc w:val="center"/>
        <w:rPr>
          <w:sz w:val="4"/>
          <w:szCs w:val="4"/>
        </w:rPr>
      </w:pPr>
    </w:p>
    <w:p w:rsidR="00730DF9" w:rsidRPr="00034869" w:rsidRDefault="00B56979" w:rsidP="00730DF9">
      <w:pPr>
        <w:jc w:val="center"/>
        <w:rPr>
          <w:sz w:val="4"/>
          <w:szCs w:val="4"/>
        </w:rPr>
      </w:pPr>
      <w:r w:rsidRPr="00B56979">
        <w:rPr>
          <w:noProof/>
        </w:rPr>
        <w:pict>
          <v:line id="_x0000_s1026" style="position:absolute;left:0;text-align:left;z-index:251657728" from="109.85pt,.4pt" to="335.6pt,.4pt"/>
        </w:pict>
      </w:r>
    </w:p>
    <w:p w:rsidR="00730DF9" w:rsidRPr="00F32243" w:rsidRDefault="00730DF9" w:rsidP="00730DF9">
      <w:pPr>
        <w:jc w:val="center"/>
        <w:rPr>
          <w:sz w:val="16"/>
          <w:szCs w:val="16"/>
          <w:lang w:val="en-US"/>
        </w:rPr>
      </w:pPr>
      <w:r w:rsidRPr="00F32243">
        <w:rPr>
          <w:sz w:val="16"/>
          <w:szCs w:val="16"/>
          <w:lang w:val="en-US"/>
        </w:rPr>
        <w:t>tel. (023) 672-52-76, 672-59-80, fax. 672-38-18 e-mail: tbs@tbsciechanow.pl http://www.tbsciechanow.pl</w:t>
      </w:r>
    </w:p>
    <w:p w:rsidR="00730DF9" w:rsidRPr="00885C9B" w:rsidRDefault="00730DF9" w:rsidP="00730DF9">
      <w:pPr>
        <w:jc w:val="center"/>
        <w:rPr>
          <w:sz w:val="16"/>
          <w:szCs w:val="16"/>
        </w:rPr>
      </w:pPr>
      <w:r w:rsidRPr="00034869">
        <w:rPr>
          <w:sz w:val="16"/>
          <w:szCs w:val="16"/>
        </w:rPr>
        <w:t xml:space="preserve">Sąd </w:t>
      </w:r>
      <w:r w:rsidRPr="009317D5">
        <w:rPr>
          <w:sz w:val="16"/>
          <w:szCs w:val="16"/>
        </w:rPr>
        <w:t>Rejonowy dla m.s</w:t>
      </w:r>
      <w:r>
        <w:rPr>
          <w:sz w:val="16"/>
          <w:szCs w:val="16"/>
        </w:rPr>
        <w:t xml:space="preserve">t. Warszawy, XIV </w:t>
      </w:r>
      <w:r w:rsidRPr="00885C9B">
        <w:rPr>
          <w:sz w:val="16"/>
          <w:szCs w:val="16"/>
        </w:rPr>
        <w:t>Wydział Gospodarczy  KRS Nr 0000112949</w:t>
      </w:r>
    </w:p>
    <w:p w:rsidR="00730DF9" w:rsidRPr="00885C9B" w:rsidRDefault="00730DF9" w:rsidP="00730DF9">
      <w:pPr>
        <w:jc w:val="center"/>
        <w:rPr>
          <w:sz w:val="16"/>
          <w:szCs w:val="16"/>
        </w:rPr>
      </w:pPr>
      <w:r w:rsidRPr="00885C9B">
        <w:rPr>
          <w:sz w:val="16"/>
          <w:szCs w:val="16"/>
        </w:rPr>
        <w:t>BANK: PKO BP 92 1020 1592 0000 2302 0011 8067</w:t>
      </w:r>
    </w:p>
    <w:p w:rsidR="00730DF9" w:rsidRDefault="00730DF9" w:rsidP="00730DF9">
      <w:r>
        <w:rPr>
          <w:sz w:val="16"/>
          <w:szCs w:val="16"/>
        </w:rPr>
        <w:tab/>
        <w:t xml:space="preserve">                               </w:t>
      </w:r>
      <w:r w:rsidRPr="00885C9B">
        <w:rPr>
          <w:sz w:val="16"/>
          <w:szCs w:val="16"/>
        </w:rPr>
        <w:t>NIP: 566-16-15-623 REGON: 1</w:t>
      </w:r>
      <w:r>
        <w:rPr>
          <w:sz w:val="16"/>
          <w:szCs w:val="16"/>
        </w:rPr>
        <w:t>30341967   kapitał zakładowy – 10 138 307,00</w:t>
      </w:r>
      <w:r w:rsidRPr="00885C9B">
        <w:rPr>
          <w:sz w:val="16"/>
          <w:szCs w:val="16"/>
        </w:rPr>
        <w:t xml:space="preserve"> zł .</w:t>
      </w:r>
    </w:p>
    <w:sectPr w:rsidR="00730DF9" w:rsidSect="00AF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DBC"/>
    <w:multiLevelType w:val="hybridMultilevel"/>
    <w:tmpl w:val="443E6120"/>
    <w:lvl w:ilvl="0" w:tplc="DE3C648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9976BC"/>
    <w:multiLevelType w:val="hybridMultilevel"/>
    <w:tmpl w:val="53042012"/>
    <w:lvl w:ilvl="0" w:tplc="9F10B2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C9A6EF3"/>
    <w:multiLevelType w:val="hybridMultilevel"/>
    <w:tmpl w:val="6EAE62EA"/>
    <w:lvl w:ilvl="0" w:tplc="389C0CB8">
      <w:start w:val="1"/>
      <w:numFmt w:val="decimal"/>
      <w:lvlText w:val="%1."/>
      <w:lvlJc w:val="left"/>
      <w:pPr>
        <w:ind w:left="6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00A58AA"/>
    <w:multiLevelType w:val="hybridMultilevel"/>
    <w:tmpl w:val="A64A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attachedTemplate r:id="rId1"/>
  <w:defaultTabStop w:val="708"/>
  <w:hyphenationZone w:val="425"/>
  <w:characterSpacingControl w:val="doNotCompress"/>
  <w:compat/>
  <w:rsids>
    <w:rsidRoot w:val="00EE177D"/>
    <w:rsid w:val="00034869"/>
    <w:rsid w:val="00075F82"/>
    <w:rsid w:val="0008137F"/>
    <w:rsid w:val="000B7D8E"/>
    <w:rsid w:val="000F33A9"/>
    <w:rsid w:val="0011059D"/>
    <w:rsid w:val="001270EB"/>
    <w:rsid w:val="00163019"/>
    <w:rsid w:val="00167259"/>
    <w:rsid w:val="001C4836"/>
    <w:rsid w:val="001E7504"/>
    <w:rsid w:val="002263BD"/>
    <w:rsid w:val="00237A6F"/>
    <w:rsid w:val="00266D1D"/>
    <w:rsid w:val="0028204A"/>
    <w:rsid w:val="0028508B"/>
    <w:rsid w:val="002A5625"/>
    <w:rsid w:val="002C60CF"/>
    <w:rsid w:val="00317DBB"/>
    <w:rsid w:val="003E6B40"/>
    <w:rsid w:val="003E73EB"/>
    <w:rsid w:val="00420FC1"/>
    <w:rsid w:val="004E6CA7"/>
    <w:rsid w:val="005C17B7"/>
    <w:rsid w:val="005F0968"/>
    <w:rsid w:val="006433F4"/>
    <w:rsid w:val="006A59FB"/>
    <w:rsid w:val="006E32E0"/>
    <w:rsid w:val="0072016C"/>
    <w:rsid w:val="00720EF9"/>
    <w:rsid w:val="00730DF9"/>
    <w:rsid w:val="0073479A"/>
    <w:rsid w:val="007F3DE7"/>
    <w:rsid w:val="00814B67"/>
    <w:rsid w:val="00814D91"/>
    <w:rsid w:val="00825371"/>
    <w:rsid w:val="00875D99"/>
    <w:rsid w:val="008A0B7B"/>
    <w:rsid w:val="008C4E29"/>
    <w:rsid w:val="009317D5"/>
    <w:rsid w:val="00983CF5"/>
    <w:rsid w:val="00AF7B1D"/>
    <w:rsid w:val="00B20D4F"/>
    <w:rsid w:val="00B56979"/>
    <w:rsid w:val="00B760B1"/>
    <w:rsid w:val="00C54F1B"/>
    <w:rsid w:val="00D950A1"/>
    <w:rsid w:val="00DA76E9"/>
    <w:rsid w:val="00DD361B"/>
    <w:rsid w:val="00E55D19"/>
    <w:rsid w:val="00EC6B24"/>
    <w:rsid w:val="00EE177D"/>
    <w:rsid w:val="00EE55D7"/>
    <w:rsid w:val="00EF7C03"/>
    <w:rsid w:val="00F26EA5"/>
    <w:rsid w:val="00F32243"/>
    <w:rsid w:val="00F728A5"/>
    <w:rsid w:val="00FC2866"/>
    <w:rsid w:val="00F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0E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F70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6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bsciechanow.pl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bakowski\Pulpit\Wyja&#347;nienia%2017Stycznia%204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Wyjaśnienia 17Stycznia 45</Template>
  <TotalTime>196</TotalTime>
  <Pages>1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http://www.tbsciechanow.pl/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2011-04-14T10:55:00Z</cp:lastPrinted>
  <dcterms:created xsi:type="dcterms:W3CDTF">2011-04-14T07:52:00Z</dcterms:created>
  <dcterms:modified xsi:type="dcterms:W3CDTF">2011-04-14T11:16:00Z</dcterms:modified>
</cp:coreProperties>
</file>